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pStyle w:val="2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120" w:line="275" w:lineRule="auto"/>
        <w:rPr>
          <w:rFonts w:ascii="Google Sans" w:hAnsi="Google Sans" w:eastAsia="Google Sans" w:cs="Google Sans"/>
          <w:color w:val="1F1F1F"/>
        </w:rPr>
      </w:pPr>
      <w:r>
        <w:rPr>
          <w:rFonts w:ascii="Google Sans" w:hAnsi="Google Sans" w:eastAsia="Google Sans" w:cs="Google Sans"/>
          <w:color w:val="1F1F1F"/>
          <w:rtl w:val="0"/>
        </w:rPr>
        <w:t>多设备流媒体中转方案与 Go 服务实现</w:t>
      </w:r>
    </w:p>
    <w:p w14:paraId="00000002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240" w:line="275" w:lineRule="auto"/>
        <w:rPr>
          <w:rFonts w:ascii="Google Sans" w:hAnsi="Google Sans" w:eastAsia="Google Sans" w:cs="Google Sans"/>
          <w:color w:val="1F1F1F"/>
        </w:rPr>
      </w:pPr>
      <w:r>
        <w:rPr>
          <w:rFonts w:ascii="Google Sans" w:hAnsi="Google Sans" w:eastAsia="Google Sans" w:cs="Google Sans"/>
          <w:color w:val="1F1F1F"/>
          <w:rtl w:val="0"/>
        </w:rPr>
        <w:t xml:space="preserve">本方案针对多台老旧 Android 设备同时接入的需求，对 API 进行了动态路由设计，并提供了一个用 </w:t>
      </w:r>
      <w:r>
        <w:rPr>
          <w:rFonts w:ascii="Google Sans" w:hAnsi="Google Sans" w:eastAsia="Google Sans" w:cs="Google Sans"/>
          <w:b/>
          <w:bCs/>
          <w:color w:val="1F1F1F"/>
          <w:rtl w:val="0"/>
        </w:rPr>
        <w:t>Go 语言</w:t>
      </w:r>
      <w:r>
        <w:rPr>
          <w:rFonts w:ascii="Google Sans" w:hAnsi="Google Sans" w:eastAsia="Google Sans" w:cs="Google Sans"/>
          <w:color w:val="1F1F1F"/>
          <w:rtl w:val="0"/>
        </w:rPr>
        <w:t xml:space="preserve"> 实现的高并发、免重启、低延迟的流中转服务（Stream Pump）。</w:t>
      </w:r>
    </w:p>
    <w:p w14:paraId="00000003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120" w:line="275" w:lineRule="auto"/>
        <w:rPr>
          <w:rFonts w:ascii="Google Sans" w:hAnsi="Google Sans" w:eastAsia="Google Sans" w:cs="Google Sans"/>
          <w:color w:val="1F1F1F"/>
        </w:rPr>
      </w:pPr>
      <w:r>
        <w:rPr>
          <w:rFonts w:ascii="Google Sans" w:hAnsi="Google Sans" w:eastAsia="Google Sans" w:cs="Google Sans"/>
          <w:color w:val="1F1F1F"/>
          <w:rtl w:val="0"/>
        </w:rPr>
        <w:t>1. API 接口规范与流向</w:t>
      </w:r>
    </w:p>
    <w:p w14:paraId="00000004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240" w:line="275" w:lineRule="auto"/>
        <w:rPr>
          <w:rFonts w:ascii="Google Sans" w:hAnsi="Google Sans" w:eastAsia="Google Sans" w:cs="Google Sans"/>
          <w:color w:val="1F1F1F"/>
        </w:rPr>
      </w:pPr>
      <w:r>
        <w:rPr>
          <w:rFonts w:ascii="Google Sans" w:hAnsi="Google Sans" w:eastAsia="Google Sans" w:cs="Google Sans"/>
          <w:color w:val="1F1F1F"/>
          <w:rtl w:val="0"/>
        </w:rPr>
        <w:t>通过在 URL 路径或参数中引入 device_id，系统能够自动发现并路由不同的设备流。</w:t>
      </w:r>
    </w:p>
    <w:p w14:paraId="00000005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240" w:line="275" w:lineRule="auto"/>
        <w:rPr>
          <w:rFonts w:ascii="Google Sans" w:hAnsi="Google Sans" w:eastAsia="Google Sans" w:cs="Google Sans"/>
          <w:color w:val="1F1F1F"/>
        </w:rPr>
      </w:pPr>
      <w:r>
        <w:rPr>
          <w:rFonts w:ascii="Google Sans" w:hAnsi="Google Sans" w:eastAsia="Google Sans" w:cs="Google Sans"/>
          <w:color w:val="1F1F1F"/>
          <w:rtl w:val="0"/>
        </w:rPr>
        <w:t xml:space="preserve">                    +--&gt; POST /pump_push/cam_01 ----&gt; [Go Stream Pump] ----&gt; GET /live.mjpeg?device_id=cam_01 --&gt; [Go2RTC: cam_01]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 xml:space="preserve">                    |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>[Android 手机群] ----+--&gt; POST /pump_push/cam_02 ----&gt; [Go Stream Pump] ----&gt; GET /live.mjpeg?device_id=cam_02 --&gt; [Go2RTC: cam_02]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 xml:space="preserve">                    |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 xml:space="preserve">                    +--&gt; POST /pump_push/cam_03 ----&gt; [Go Stream Pump] ----&gt; GET /live.mjpeg?device_id=cam_03 --&gt; [Go2RTC: cam_03]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</w:p>
    <w:p w14:paraId="00000006">
      <w:pPr>
        <w:pStyle w:val="4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120" w:line="275" w:lineRule="auto"/>
        <w:rPr>
          <w:rFonts w:ascii="Google Sans" w:hAnsi="Google Sans" w:eastAsia="Google Sans" w:cs="Google Sans"/>
          <w:color w:val="1F1F1F"/>
        </w:rPr>
      </w:pPr>
      <w:r>
        <w:rPr>
          <w:rFonts w:ascii="Google Sans" w:hAnsi="Google Sans" w:eastAsia="Google Sans" w:cs="Google Sans"/>
          <w:color w:val="1F1F1F"/>
          <w:rtl w:val="0"/>
        </w:rPr>
        <w:t>1.1 手机端高频推流 (H5 ➔ Caddy ➔ Go Pump)</w:t>
      </w:r>
    </w:p>
    <w:p w14:paraId="00000007">
      <w:pPr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0" w:afterAutospacing="0" w:line="275" w:lineRule="auto"/>
        <w:ind w:left="465" w:hanging="360"/>
      </w:pPr>
      <w:r>
        <w:rPr>
          <w:rFonts w:ascii="Google Sans" w:hAnsi="Google Sans" w:eastAsia="Google Sans" w:cs="Google Sans"/>
          <w:b/>
          <w:bCs/>
          <w:color w:val="1F1F1F"/>
          <w:rtl w:val="0"/>
        </w:rPr>
        <w:t>协议</w:t>
      </w:r>
      <w:r>
        <w:rPr>
          <w:rFonts w:ascii="Google Sans" w:hAnsi="Google Sans" w:eastAsia="Google Sans" w:cs="Google Sans"/>
          <w:color w:val="1F1F1F"/>
          <w:rtl w:val="0"/>
        </w:rPr>
        <w:t>：HTTP/1.1 POST</w:t>
      </w:r>
    </w:p>
    <w:p w14:paraId="00000008">
      <w:pPr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0" w:afterAutospacing="0" w:line="275" w:lineRule="auto"/>
        <w:ind w:left="465" w:hanging="360"/>
      </w:pPr>
      <w:r>
        <w:rPr>
          <w:rFonts w:ascii="Google Sans" w:hAnsi="Google Sans" w:eastAsia="Google Sans" w:cs="Google Sans"/>
          <w:b/>
          <w:bCs/>
          <w:color w:val="1F1F1F"/>
          <w:rtl w:val="0"/>
        </w:rPr>
        <w:t>API 路径</w:t>
      </w:r>
      <w:r>
        <w:rPr>
          <w:rFonts w:ascii="Google Sans" w:hAnsi="Google Sans" w:eastAsia="Google Sans" w:cs="Google Sans"/>
          <w:color w:val="1F1F1F"/>
          <w:rtl w:val="0"/>
        </w:rPr>
        <w:t>：https://&lt;YOUR_DOMAIN&gt;/pump_push/{device_id}</w:t>
      </w:r>
    </w:p>
    <w:p w14:paraId="00000009">
      <w:pPr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0" w:afterAutospacing="0" w:line="275" w:lineRule="auto"/>
        <w:ind w:left="465" w:hanging="360"/>
      </w:pPr>
      <w:r>
        <w:rPr>
          <w:rFonts w:ascii="Google Sans" w:hAnsi="Google Sans" w:eastAsia="Google Sans" w:cs="Google Sans"/>
          <w:b/>
          <w:bCs/>
          <w:color w:val="1F1F1F"/>
          <w:rtl w:val="0"/>
        </w:rPr>
        <w:t>请求头</w:t>
      </w:r>
      <w:r>
        <w:rPr>
          <w:rFonts w:ascii="Google Sans" w:hAnsi="Google Sans" w:eastAsia="Google Sans" w:cs="Google Sans"/>
          <w:color w:val="1F1F1F"/>
          <w:rtl w:val="0"/>
        </w:rPr>
        <w:t>：Content-Type: image/jpeg</w:t>
      </w:r>
    </w:p>
    <w:p w14:paraId="0000000A">
      <w:pPr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0" w:afterAutospacing="0" w:line="275" w:lineRule="auto"/>
        <w:ind w:left="465" w:hanging="360"/>
      </w:pPr>
      <w:r>
        <w:rPr>
          <w:rFonts w:ascii="Google Sans" w:hAnsi="Google Sans" w:eastAsia="Google Sans" w:cs="Google Sans"/>
          <w:b/>
          <w:bCs/>
          <w:color w:val="1F1F1F"/>
          <w:rtl w:val="0"/>
        </w:rPr>
        <w:t>请求体</w:t>
      </w:r>
      <w:r>
        <w:rPr>
          <w:rFonts w:ascii="Google Sans" w:hAnsi="Google Sans" w:eastAsia="Google Sans" w:cs="Google Sans"/>
          <w:color w:val="1F1F1F"/>
          <w:rtl w:val="0"/>
        </w:rPr>
        <w:t>：原始 JPEG 二进制数据。</w:t>
      </w:r>
    </w:p>
    <w:p w14:paraId="0000000B">
      <w:pPr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120" w:line="275" w:lineRule="auto"/>
        <w:ind w:left="465" w:hanging="360"/>
      </w:pPr>
      <w:r>
        <w:rPr>
          <w:rFonts w:ascii="Google Sans" w:hAnsi="Google Sans" w:eastAsia="Google Sans" w:cs="Google Sans"/>
          <w:b/>
          <w:bCs/>
          <w:color w:val="1F1F1F"/>
          <w:rtl w:val="0"/>
        </w:rPr>
        <w:t>行为</w:t>
      </w:r>
      <w:r>
        <w:rPr>
          <w:rFonts w:ascii="Google Sans" w:hAnsi="Google Sans" w:eastAsia="Google Sans" w:cs="Google Sans"/>
          <w:color w:val="1F1F1F"/>
          <w:rtl w:val="0"/>
        </w:rPr>
        <w:t>：无需在服务端预先注册。当新设备首次发起 POST 时，中转服务会在内存中自动初始化该设备的缓冲区。</w:t>
      </w:r>
    </w:p>
    <w:p w14:paraId="0000000C">
      <w:pPr>
        <w:pStyle w:val="4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120" w:after="120" w:line="275" w:lineRule="auto"/>
        <w:rPr>
          <w:rFonts w:ascii="Google Sans" w:hAnsi="Google Sans" w:eastAsia="Google Sans" w:cs="Google Sans"/>
          <w:color w:val="1F1F1F"/>
        </w:rPr>
      </w:pPr>
      <w:r>
        <w:rPr>
          <w:rFonts w:ascii="Google Sans" w:hAnsi="Google Sans" w:eastAsia="Google Sans" w:cs="Google Sans"/>
          <w:color w:val="1F1F1F"/>
          <w:rtl w:val="0"/>
        </w:rPr>
        <w:t>1.2 Go2RTC 拉流 (Go2RTC ➔ Go Pump)</w:t>
      </w:r>
    </w:p>
    <w:p w14:paraId="0000000D">
      <w:pPr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0" w:afterAutospacing="0" w:line="275" w:lineRule="auto"/>
        <w:ind w:left="465" w:hanging="360"/>
      </w:pPr>
      <w:r>
        <w:rPr>
          <w:rFonts w:ascii="Google Sans" w:hAnsi="Google Sans" w:eastAsia="Google Sans" w:cs="Google Sans"/>
          <w:b/>
          <w:bCs/>
          <w:color w:val="1F1F1F"/>
          <w:rtl w:val="0"/>
        </w:rPr>
        <w:t>协议</w:t>
      </w:r>
      <w:r>
        <w:rPr>
          <w:rFonts w:ascii="Google Sans" w:hAnsi="Google Sans" w:eastAsia="Google Sans" w:cs="Google Sans"/>
          <w:color w:val="1F1F1F"/>
          <w:rtl w:val="0"/>
        </w:rPr>
        <w:t>：HTTP/1.1 GET</w:t>
      </w:r>
    </w:p>
    <w:p w14:paraId="0000000E">
      <w:pPr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0" w:afterAutospacing="0" w:line="275" w:lineRule="auto"/>
        <w:ind w:left="465" w:hanging="360"/>
      </w:pPr>
      <w:r>
        <w:rPr>
          <w:rFonts w:ascii="Google Sans" w:hAnsi="Google Sans" w:eastAsia="Google Sans" w:cs="Google Sans"/>
          <w:b/>
          <w:bCs/>
          <w:color w:val="1F1F1F"/>
          <w:rtl w:val="0"/>
        </w:rPr>
        <w:t>API 路径</w:t>
      </w:r>
      <w:r>
        <w:rPr>
          <w:rFonts w:ascii="Google Sans" w:hAnsi="Google Sans" w:eastAsia="Google Sans" w:cs="Google Sans"/>
          <w:color w:val="1F1F1F"/>
          <w:rtl w:val="0"/>
        </w:rPr>
        <w:t>：http://127.0.0.1:19999/live.mjpeg?device_id={device_id}</w:t>
      </w:r>
    </w:p>
    <w:p w14:paraId="0000000F">
      <w:pPr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0" w:afterAutospacing="0" w:line="275" w:lineRule="auto"/>
        <w:ind w:left="465" w:hanging="360"/>
      </w:pPr>
      <w:r>
        <w:rPr>
          <w:rFonts w:ascii="Google Sans" w:hAnsi="Google Sans" w:eastAsia="Google Sans" w:cs="Google Sans"/>
          <w:b/>
          <w:bCs/>
          <w:color w:val="1F1F1F"/>
          <w:rtl w:val="0"/>
        </w:rPr>
        <w:t>响应头</w:t>
      </w:r>
      <w:r>
        <w:rPr>
          <w:rFonts w:ascii="Google Sans" w:hAnsi="Google Sans" w:eastAsia="Google Sans" w:cs="Google Sans"/>
          <w:color w:val="1F1F1F"/>
          <w:rtl w:val="0"/>
        </w:rPr>
        <w:t>：Content-Type: multipart/x-mixed-replace; boundary=frame_boundary</w:t>
      </w:r>
    </w:p>
    <w:p w14:paraId="00000010">
      <w:pPr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120" w:line="275" w:lineRule="auto"/>
        <w:ind w:left="465" w:hanging="360"/>
      </w:pPr>
      <w:r>
        <w:rPr>
          <w:rFonts w:ascii="Google Sans" w:hAnsi="Google Sans" w:eastAsia="Google Sans" w:cs="Google Sans"/>
          <w:b/>
          <w:bCs/>
          <w:color w:val="1F1F1F"/>
          <w:rtl w:val="0"/>
        </w:rPr>
        <w:t>行为</w:t>
      </w:r>
      <w:r>
        <w:rPr>
          <w:rFonts w:ascii="Google Sans" w:hAnsi="Google Sans" w:eastAsia="Google Sans" w:cs="Google Sans"/>
          <w:color w:val="1F1F1F"/>
          <w:rtl w:val="0"/>
        </w:rPr>
        <w:t>：Go2RTC 主动拉取指定 device_id 的图片序列，打包为连续流。</w:t>
      </w:r>
    </w:p>
    <w:p w14:paraId="00000011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120" w:after="120" w:line="275" w:lineRule="auto"/>
        <w:rPr>
          <w:rFonts w:ascii="Google Sans" w:hAnsi="Google Sans" w:eastAsia="Google Sans" w:cs="Google Sans"/>
          <w:color w:val="1F1F1F"/>
        </w:rPr>
      </w:pPr>
      <w:r>
        <w:rPr>
          <w:rFonts w:ascii="Google Sans" w:hAnsi="Google Sans" w:eastAsia="Google Sans" w:cs="Google Sans"/>
          <w:color w:val="1F1F1F"/>
          <w:rtl w:val="0"/>
        </w:rPr>
        <w:t>2. Go 高性能多设备中转服务 (main.go)</w:t>
      </w:r>
    </w:p>
    <w:p w14:paraId="00000012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240" w:line="275" w:lineRule="auto"/>
        <w:rPr>
          <w:rFonts w:ascii="Google Sans" w:hAnsi="Google Sans" w:eastAsia="Google Sans" w:cs="Google Sans"/>
          <w:color w:val="1F1F1F"/>
        </w:rPr>
      </w:pPr>
      <w:r>
        <w:rPr>
          <w:rFonts w:ascii="Google Sans" w:hAnsi="Google Sans" w:eastAsia="Google Sans" w:cs="Google Sans"/>
          <w:color w:val="1F1F1F"/>
          <w:rtl w:val="0"/>
        </w:rPr>
        <w:t>在 Go 中，我们使用一个全局并发安全 Map (sync.Map) 来管理所有设备流，每个流都配有独立的读写锁（sync.RWMutex），确保高频读写时互不干扰。</w:t>
      </w:r>
    </w:p>
    <w:p w14:paraId="00000013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240" w:line="275" w:lineRule="auto"/>
        <w:rPr>
          <w:rFonts w:ascii="Google Sans" w:hAnsi="Google Sans" w:eastAsia="Google Sans" w:cs="Google Sans"/>
          <w:color w:val="1F1F1F"/>
        </w:rPr>
      </w:pPr>
      <w:r>
        <w:rPr>
          <w:rFonts w:ascii="Google Sans" w:hAnsi="Google Sans" w:eastAsia="Google Sans" w:cs="Google Sans"/>
          <w:color w:val="1F1F1F"/>
          <w:rtl w:val="0"/>
        </w:rPr>
        <w:t>请在服务器上创建并运行以下 main.go 文件：</w:t>
      </w:r>
    </w:p>
    <w:p w14:paraId="00000014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240" w:line="275" w:lineRule="auto"/>
        <w:rPr>
          <w:rFonts w:ascii="Google Sans" w:hAnsi="Google Sans" w:eastAsia="Google Sans" w:cs="Google Sans"/>
          <w:color w:val="1F1F1F"/>
        </w:rPr>
      </w:pPr>
      <w:r>
        <w:rPr>
          <w:rFonts w:ascii="Google Sans" w:hAnsi="Google Sans" w:eastAsia="Google Sans" w:cs="Google Sans"/>
          <w:color w:val="1F1F1F"/>
          <w:rtl w:val="0"/>
        </w:rPr>
        <w:t>package main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>import (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"fmt"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"io"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"log"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"net/http"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"strings"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"sync"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"time"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>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>// DeviceStream 存储单个摄像头最新一帧的缓冲区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>type DeviceStream struct {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mu        sync.RWMutex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lastFrame []byte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>}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>// 全局并发安全 Map，Key 为 device_id，Value 为 *DeviceStream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>var activeStreams sync.Map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>func main() {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// 1. 手机端推流路由：POST /pump_push/{device_id}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http.HandleFunc("/pump_push/", handlePush)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// 2. Go2RTC 拉流路由：GET /live.mjpeg?device_id={device_id}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http.HandleFunc("/live.mjpeg", handlePull)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log.Println("[Pump] Go 高性能多设备中转服务正在监听 0.0.0.0:19999 ...")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if err := http.ListenAndServe("0.0.0.0:19999", nil); err != nil {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log.Fatalf("启动失败: %v", err)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}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>}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>// 接收手机端的高频图片 POST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>func handlePush(w http.ResponseWriter, r *http.Request) {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if r.Method != http.MethodPost {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http.Error(w, "仅支持 POST 请求", http.StatusMethodNotAllowed)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return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}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// 从路径中截取 device_id (例如从 "/pump_push/cam_living" 提取 "cam_living")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pathParts := strings.Split(strings.TrimPrefix(r.URL.Path, "/"), "/")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if len(pathParts) &lt; 2 || pathParts[1] == "" {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http.Error(w, "缺少 device_id", http.StatusBadRequest)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return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}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deviceID := pathParts[1]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// 读取完整的二进制图片字节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bodyBytes, err := io.ReadAll(r.Body)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if err != nil {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http.Error(w, "读取数据失败", http.StatusInternalServerError)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return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}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defer r.Body.Close()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if len(bodyBytes) == 0 {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http.Error(w, "数据为空", http.StatusBadRequest)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return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}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// 获取或创建对应的设备流通道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actual, _ := activeStreams.LoadOrStore(deviceID, &amp;DeviceStream{})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stream := actual.(*DeviceStream)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// 将最新帧快速写入内存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stream.mu.Lock()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stream.lastFrame = bodyBytes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stream.mu.Unlock()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w.WriteHeader(http.StatusOK)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w.Write([]byte("OK"))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>}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>// 供给 Go2RTC 进行 MJPEG 连续拉流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>func handlePull(w http.ResponseWriter, r *http.Request) {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if r.Method != http.MethodGet {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http.Error(w, "仅支持 GET 请求", http.StatusMethodNotAllowed)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return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}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// 获取 URL 参数中的 device_id (例如 "/live.mjpeg?device_id=cam_living")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deviceID := r.URL.Query().Get("device_id")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if deviceID == "" {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http.Error(w, "缺少 device_id 参数", http.StatusBadRequest)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return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}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actual, exists := activeStreams.Load(deviceID)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if !exists {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http.Error(w, "该设备未激活或尚未推流", http.StatusNotFound)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return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}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stream := actual.(*DeviceStream)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// 写入 MJPEG 标准混合响应头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w.Header().Set("Content-Type", "multipart/x-mixed-replace; boundary=frame_boundary")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w.Header().Set("Cache-Control", "no-cache, private")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w.Header().Set("Pragma", "no-cache")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w.Header().Set("Connection", "close")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w.WriteHeader(http.StatusOK)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// 定时器：限制单次拉流最高约 20 FPS，降低 CPU 与带宽消耗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ticker := time.NewTicker(50 * time.Millisecond)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defer ticker.Stop()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// 保持连接，持续将内存中的最新帧发送给 Go2RTC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for range ticker.C {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stream.mu.RLock()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frame := make([]byte, len(stream.lastFrame))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copy(frame, stream.lastFrame)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stream.mu.RUnlock()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if len(frame) == 0 {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continue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}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// 写入帧分界线和 JPEG 二进制数据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_, err := fmt.Fprintf(w, "--frame_boundary\r\nContent-Type: image/jpeg\r\nContent-Length: %d\r\n\r\n", len(frame))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if err != nil {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return // 客户端断开连接，退出 Goroutine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}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if _, err = w.Write(frame); err != nil {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return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}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if _, err = w.Write([]byte("\r\n")); err != nil {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return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}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ab/>
      </w:r>
      <w:r>
        <w:rPr>
          <w:rFonts w:ascii="Google Sans" w:hAnsi="Google Sans" w:eastAsia="Google Sans" w:cs="Google Sans"/>
          <w:color w:val="1F1F1F"/>
          <w:rtl w:val="0"/>
        </w:rPr>
        <w:t>}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>}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</w:p>
    <w:p w14:paraId="00000015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120" w:line="275" w:lineRule="auto"/>
        <w:rPr>
          <w:rFonts w:ascii="Google Sans" w:hAnsi="Google Sans" w:eastAsia="Google Sans" w:cs="Google Sans"/>
          <w:color w:val="1F1F1F"/>
        </w:rPr>
      </w:pPr>
      <w:r>
        <w:rPr>
          <w:rFonts w:ascii="Google Sans" w:hAnsi="Google Sans" w:eastAsia="Google Sans" w:cs="Google Sans"/>
          <w:color w:val="1F1F1F"/>
          <w:rtl w:val="0"/>
        </w:rPr>
        <w:t>3. 服务端配置调优</w:t>
      </w:r>
    </w:p>
    <w:p w14:paraId="00000016">
      <w:pPr>
        <w:pStyle w:val="4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120" w:line="275" w:lineRule="auto"/>
        <w:rPr>
          <w:rFonts w:ascii="Google Sans" w:hAnsi="Google Sans" w:eastAsia="Google Sans" w:cs="Google Sans"/>
          <w:color w:val="1F1F1F"/>
        </w:rPr>
      </w:pPr>
      <w:r>
        <w:rPr>
          <w:rFonts w:ascii="Google Sans" w:hAnsi="Google Sans" w:eastAsia="Google Sans" w:cs="Google Sans"/>
          <w:color w:val="1F1F1F"/>
          <w:rtl w:val="0"/>
        </w:rPr>
        <w:t>3.1 Caddyfile 反代动态配置</w:t>
      </w:r>
    </w:p>
    <w:p w14:paraId="00000017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240" w:line="275" w:lineRule="auto"/>
        <w:rPr>
          <w:rFonts w:ascii="Google Sans" w:hAnsi="Google Sans" w:eastAsia="Google Sans" w:cs="Google Sans"/>
          <w:color w:val="1F1F1F"/>
        </w:rPr>
      </w:pPr>
      <w:r>
        <w:rPr>
          <w:rFonts w:ascii="Google Sans" w:hAnsi="Google Sans" w:eastAsia="Google Sans" w:cs="Google Sans"/>
          <w:color w:val="1F1F1F"/>
          <w:rtl w:val="0"/>
        </w:rPr>
        <w:t>Caddy 原生支持通配符路由。我们可以让 /pump_push/* 动态透传给 Go 服务，无需为每个设备写死代理：</w:t>
      </w:r>
    </w:p>
    <w:p w14:paraId="00000018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240" w:line="275" w:lineRule="auto"/>
        <w:rPr>
          <w:rFonts w:ascii="Google Sans" w:hAnsi="Google Sans" w:eastAsia="Google Sans" w:cs="Google Sans"/>
          <w:color w:val="1F1F1F"/>
        </w:rPr>
      </w:pPr>
      <w:r>
        <w:rPr>
          <w:rFonts w:hint="eastAsia" w:ascii="Google Sans" w:hAnsi="Google Sans" w:eastAsia="宋体" w:cs="Google Sans"/>
          <w:color w:val="1F1F1F"/>
          <w:rtl w:val="0"/>
          <w:lang w:eastAsia="zh-CN"/>
        </w:rPr>
        <w:t>&lt;YOUR_DOMAIN&gt;</w:t>
      </w:r>
      <w:r>
        <w:rPr>
          <w:rFonts w:ascii="Google Sans" w:hAnsi="Google Sans" w:eastAsia="Google Sans" w:cs="Google Sans"/>
          <w:color w:val="1F1F1F"/>
          <w:rtl w:val="0"/>
        </w:rPr>
        <w:t xml:space="preserve"> {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 xml:space="preserve">    # ➔ 动态匹配 /pump_push/任何设备ID 并完整保留路径转发给 Go 服务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 xml:space="preserve">    reverse_proxy /pump_push/* 127.0.0.1:19999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 xml:space="preserve">    # 正常的 Go2RTC 控制台和播放 API 反代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 xml:space="preserve">    reverse_proxy * 127.0.0.1:1984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>}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</w:p>
    <w:p w14:paraId="00000019">
      <w:pPr>
        <w:pStyle w:val="4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120" w:line="275" w:lineRule="auto"/>
        <w:rPr>
          <w:rFonts w:ascii="Google Sans" w:hAnsi="Google Sans" w:eastAsia="Google Sans" w:cs="Google Sans"/>
          <w:color w:val="1F1F1F"/>
        </w:rPr>
      </w:pPr>
      <w:r>
        <w:rPr>
          <w:rFonts w:ascii="Google Sans" w:hAnsi="Google Sans" w:eastAsia="Google Sans" w:cs="Google Sans"/>
          <w:color w:val="1F1F1F"/>
          <w:rtl w:val="0"/>
        </w:rPr>
        <w:t>3.2 go2rtc.yaml 静态流绑定</w:t>
      </w:r>
    </w:p>
    <w:p w14:paraId="0000001A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240" w:line="275" w:lineRule="auto"/>
        <w:rPr>
          <w:rFonts w:ascii="Google Sans" w:hAnsi="Google Sans" w:eastAsia="Google Sans" w:cs="Google Sans"/>
          <w:color w:val="1F1F1F"/>
        </w:rPr>
      </w:pPr>
      <w:r>
        <w:rPr>
          <w:rFonts w:ascii="Google Sans" w:hAnsi="Google Sans" w:eastAsia="Google Sans" w:cs="Google Sans"/>
          <w:color w:val="1F1F1F"/>
          <w:rtl w:val="0"/>
        </w:rPr>
        <w:t>如果你有 3 台设备，你只需要在 Go2RTC 配置文件中分别指明拉流参数即可：</w:t>
      </w:r>
    </w:p>
    <w:p w14:paraId="0000001B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240" w:line="275" w:lineRule="auto"/>
        <w:rPr>
          <w:rFonts w:ascii="Google Sans" w:hAnsi="Google Sans" w:eastAsia="Google Sans" w:cs="Google Sans"/>
          <w:color w:val="1F1F1F"/>
        </w:rPr>
      </w:pPr>
      <w:r>
        <w:rPr>
          <w:rFonts w:ascii="Google Sans" w:hAnsi="Google Sans" w:eastAsia="Google Sans" w:cs="Google Sans"/>
          <w:color w:val="1F1F1F"/>
          <w:rtl w:val="0"/>
        </w:rPr>
        <w:t>streams: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 xml:space="preserve">  cam_living: "[http://127.0.0.1:19999/live.mjpeg?device_id=cam_living](http://127.0.0.1:19999/live.mjpeg?device_id=cam_living)"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 xml:space="preserve">  cam_kitchen: "[http://127.0.0.1:19999/live.mjpeg?device_id=cam_kitchen](http://127.0.0.1:19999/live.mjpeg?device_id=cam_kitchen)"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 xml:space="preserve">  cam_bedroom: "[http://127.0.0.1:19999/live.mjpeg?device_id=cam_bedroom](http://127.0.0.1:19999/live.mjpeg?device_id=cam_bedroom)"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</w:p>
    <w:p w14:paraId="0000001C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120" w:line="275" w:lineRule="auto"/>
        <w:rPr>
          <w:rFonts w:ascii="Google Sans" w:hAnsi="Google Sans" w:eastAsia="Google Sans" w:cs="Google Sans"/>
          <w:color w:val="1F1F1F"/>
        </w:rPr>
      </w:pPr>
      <w:r>
        <w:rPr>
          <w:rFonts w:ascii="Google Sans" w:hAnsi="Google Sans" w:eastAsia="Google Sans" w:cs="Google Sans"/>
          <w:color w:val="1F1F1F"/>
          <w:rtl w:val="0"/>
        </w:rPr>
        <w:t>4. 手机采集端接入方式</w:t>
      </w:r>
    </w:p>
    <w:p w14:paraId="0000001D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120" w:line="275" w:lineRule="auto"/>
        <w:rPr>
          <w:rFonts w:ascii="Google Sans" w:hAnsi="Google Sans" w:eastAsia="Google Sans" w:cs="Google Sans"/>
          <w:color w:val="1F1F1F"/>
        </w:rPr>
      </w:pPr>
      <w:r>
        <w:rPr>
          <w:rFonts w:ascii="Google Sans" w:hAnsi="Google Sans" w:eastAsia="Google Sans" w:cs="Google Sans"/>
          <w:color w:val="1F1F1F"/>
          <w:rtl w:val="0"/>
        </w:rPr>
        <w:t>为了让手机网页能动态适配设备 ID，我们可以在 push.html 后面加上 Query 参数：</w:t>
      </w:r>
    </w:p>
    <w:p w14:paraId="0000001E">
      <w:pPr>
        <w:numPr>
          <w:ilvl w:val="0"/>
          <w:numId w:val="3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0" w:afterAutospacing="0" w:line="275" w:lineRule="auto"/>
        <w:ind w:left="465" w:hanging="360"/>
      </w:pPr>
      <w:r>
        <w:rPr>
          <w:rFonts w:ascii="Google Sans" w:hAnsi="Google Sans" w:eastAsia="Google Sans" w:cs="Google Sans"/>
          <w:color w:val="1F1F1F"/>
          <w:rtl w:val="0"/>
        </w:rPr>
        <w:t>1号机访问：https://</w:t>
      </w:r>
      <w:r>
        <w:rPr>
          <w:rFonts w:hint="eastAsia" w:ascii="Google Sans" w:hAnsi="Google Sans" w:eastAsia="宋体" w:cs="Google Sans"/>
          <w:color w:val="1F1F1F"/>
          <w:rtl w:val="0"/>
          <w:lang w:eastAsia="zh-CN"/>
        </w:rPr>
        <w:t>&lt;YOUR_DOMAIN&gt;</w:t>
      </w:r>
      <w:r>
        <w:rPr>
          <w:rFonts w:ascii="Google Sans" w:hAnsi="Google Sans" w:eastAsia="Google Sans" w:cs="Google Sans"/>
          <w:color w:val="1F1F1F"/>
          <w:rtl w:val="0"/>
        </w:rPr>
        <w:t>/push.html?device_id=cam_living</w:t>
      </w:r>
    </w:p>
    <w:p w14:paraId="0000001F">
      <w:pPr>
        <w:numPr>
          <w:ilvl w:val="0"/>
          <w:numId w:val="3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120" w:line="275" w:lineRule="auto"/>
        <w:ind w:left="465" w:hanging="360"/>
      </w:pPr>
      <w:r>
        <w:rPr>
          <w:rFonts w:ascii="Google Sans" w:hAnsi="Google Sans" w:eastAsia="Google Sans" w:cs="Google Sans"/>
          <w:color w:val="1F1F1F"/>
          <w:rtl w:val="0"/>
        </w:rPr>
        <w:t>2号机访问：https://</w:t>
      </w:r>
      <w:r>
        <w:rPr>
          <w:rFonts w:hint="eastAsia" w:ascii="Google Sans" w:hAnsi="Google Sans" w:eastAsia="宋体" w:cs="Google Sans"/>
          <w:color w:val="1F1F1F"/>
          <w:rtl w:val="0"/>
          <w:lang w:eastAsia="zh-CN"/>
        </w:rPr>
        <w:t>&lt;YOUR_DOMAIN&gt;</w:t>
      </w:r>
      <w:r>
        <w:rPr>
          <w:rFonts w:ascii="Google Sans" w:hAnsi="Google Sans" w:eastAsia="Google Sans" w:cs="Google Sans"/>
          <w:color w:val="1F1F1F"/>
          <w:rtl w:val="0"/>
        </w:rPr>
        <w:t>/push.html?device_id=cam_kitchen</w:t>
      </w:r>
    </w:p>
    <w:p w14:paraId="00000020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120" w:after="240" w:line="275" w:lineRule="auto"/>
        <w:rPr>
          <w:rFonts w:ascii="Google Sans" w:hAnsi="Google Sans" w:eastAsia="Google Sans" w:cs="Google Sans"/>
          <w:color w:val="1F1F1F"/>
        </w:rPr>
      </w:pPr>
      <w:r>
        <w:rPr>
          <w:rFonts w:ascii="Google Sans" w:hAnsi="Google Sans" w:eastAsia="Google Sans" w:cs="Google Sans"/>
          <w:color w:val="1F1F1F"/>
          <w:rtl w:val="0"/>
        </w:rPr>
        <w:t>在 push.html 脚本中，修改 pushUrl 的获取逻辑，使其</w:t>
      </w:r>
      <w:r>
        <w:rPr>
          <w:rFonts w:ascii="Google Sans" w:hAnsi="Google Sans" w:eastAsia="Google Sans" w:cs="Google Sans"/>
          <w:b/>
          <w:bCs/>
          <w:color w:val="1F1F1F"/>
          <w:rtl w:val="0"/>
        </w:rPr>
        <w:t>自动读取 URL 中的 device_id</w:t>
      </w:r>
      <w:r>
        <w:rPr>
          <w:rFonts w:ascii="Google Sans" w:hAnsi="Google Sans" w:eastAsia="Google Sans" w:cs="Google Sans"/>
          <w:color w:val="1F1F1F"/>
          <w:rtl w:val="0"/>
        </w:rPr>
        <w:t>：</w:t>
      </w:r>
    </w:p>
    <w:p w14:paraId="00000021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240" w:line="275" w:lineRule="auto"/>
        <w:rPr>
          <w:rFonts w:ascii="Google Sans" w:hAnsi="Google Sans" w:eastAsia="Google Sans" w:cs="Google Sans"/>
          <w:color w:val="1F1F1F"/>
        </w:rPr>
      </w:pPr>
      <w:r>
        <w:rPr>
          <w:rFonts w:ascii="Google Sans" w:hAnsi="Google Sans" w:eastAsia="Google Sans" w:cs="Google Sans"/>
          <w:color w:val="1F1F1F"/>
          <w:rtl w:val="0"/>
        </w:rPr>
        <w:t>// 自动解析当前网页链接中的 ?device_id=xxx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>var urlParams = new URLSearchParams(window.location.search);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>var deviceId = urlParams.get('device_id') || 'default_cam';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>// ➔ 动态拼装对应的推流通道地址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r>
        <w:rPr>
          <w:rFonts w:ascii="Google Sans" w:hAnsi="Google Sans" w:eastAsia="Google Sans" w:cs="Google Sans"/>
          <w:color w:val="1F1F1F"/>
          <w:rtl w:val="0"/>
        </w:rPr>
        <w:t>var pushUrl = window.location.origin + '/pump_push/' + deviceId;</w:t>
      </w:r>
      <w:r>
        <w:rPr>
          <w:rFonts w:ascii="Google Sans" w:hAnsi="Google Sans" w:eastAsia="Google Sans" w:cs="Google Sans"/>
          <w:color w:val="1F1F1F"/>
          <w:rtl w:val="0"/>
        </w:rPr>
        <w:br w:type="textWrapping"/>
      </w:r>
      <w:bookmarkStart w:id="0" w:name="_GoBack"/>
      <w:bookmarkEnd w:id="0"/>
    </w:p>
    <w:sectPr>
      <w:pgSz w:w="12240" w:h="15840"/>
      <w:pgMar w:top="1440" w:right="1440" w:bottom="1440" w:left="1440" w:header="0" w:footer="720" w:gutter="0"/>
      <w:pgNumType w:start="1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8B47117F-02DD-409C-A4E3-268D248D0EFD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51E9B2A1-7CDE-47E6-914D-37E77FA0B0FE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808AAC28-BACB-4C1F-B5AB-0D19EDA84DEA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0A21F73F-7E30-43C4-9CEE-36849CC63E6D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5" w:fontKey="{80169DD8-C4C0-4B31-A64C-52B97CB4FBA9}"/>
  </w:font>
  <w:font w:name="Arial">
    <w:panose1 w:val="020B0604020202020204"/>
    <w:charset w:val="86"/>
    <w:family w:val="auto"/>
    <w:pitch w:val="default"/>
    <w:sig w:usb0="E0002EFF" w:usb1="C000785B" w:usb2="00000009" w:usb3="00000000" w:csb0="400001FF" w:csb1="FFFF0000"/>
    <w:embedRegular r:id="rId6" w:fontKey="{30E2A492-22B0-48BF-98B8-C0014B3FF803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7" w:fontKey="{F8889089-D3F8-4B0D-B4E3-8269B2604BDB}"/>
  </w:font>
  <w:font w:name="Google Sans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8" w:fontKey="{7D505987-5E74-4B6F-B2B2-F967193BA5DA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9" w:fontKey="{4727122B-895A-4749-BC98-1BA93AD1EF33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F092B84"/>
    <w:multiLevelType w:val="multilevel"/>
    <w:tmpl w:val="CF092B84"/>
    <w:lvl w:ilvl="0" w:tentative="0">
      <w:start w:val="1"/>
      <w:numFmt w:val="bullet"/>
      <w:lvlText w:val="●"/>
      <w:lvlJc w:val="left"/>
      <w:pPr>
        <w:ind w:left="465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28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6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50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57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</w:abstractNum>
  <w:abstractNum w:abstractNumId="1">
    <w:nsid w:val="0053208E"/>
    <w:multiLevelType w:val="multilevel"/>
    <w:tmpl w:val="0053208E"/>
    <w:lvl w:ilvl="0" w:tentative="0">
      <w:start w:val="1"/>
      <w:numFmt w:val="bullet"/>
      <w:lvlText w:val="●"/>
      <w:lvlJc w:val="left"/>
      <w:pPr>
        <w:ind w:left="465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28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6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50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57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</w:abstractNum>
  <w:abstractNum w:abstractNumId="2">
    <w:nsid w:val="59ADCABA"/>
    <w:multiLevelType w:val="multilevel"/>
    <w:tmpl w:val="59ADCABA"/>
    <w:lvl w:ilvl="0" w:tentative="0">
      <w:start w:val="1"/>
      <w:numFmt w:val="bullet"/>
      <w:lvlText w:val="●"/>
      <w:lvlJc w:val="left"/>
      <w:pPr>
        <w:ind w:left="465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28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6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50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57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TrueTypeFonts/>
  <w:documentProtection w:enforcement="0"/>
  <w:defaultTabStop w:val="720"/>
  <w:compat>
    <w:useFELayout/>
    <w:compatSetting w:name="compatibilityMode" w:uri="http://schemas.microsoft.com/office/word" w:val="15"/>
  </w:compat>
  <w:rsids>
    <w:rsidRoot w:val="00000000"/>
    <w:rsid w:val="0B372879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0" w:semiHidden="0" w:name="heading 1"/>
    <w:lsdException w:unhideWhenUsed="0" w:uiPriority="0" w:semiHidden="0" w:name="heading 2"/>
    <w:lsdException w:unhideWhenUsed="0" w:uiPriority="0" w:semiHidden="0" w:name="heading 3"/>
    <w:lsdException w:qFormat="1" w:unhideWhenUsed="0" w:uiPriority="0" w:semiHidden="0" w:name="heading 4"/>
    <w:lsdException w:unhideWhenUsed="0" w:uiPriority="0" w:semiHidden="0" w:name="heading 5"/>
    <w:lsdException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widowControl w:val="0"/>
    </w:pPr>
    <w:rPr>
      <w:rFonts w:ascii="Arial" w:hAnsi="Arial" w:eastAsia="Arial" w:cs="Arial"/>
      <w:sz w:val="22"/>
      <w:szCs w:val="22"/>
    </w:rPr>
  </w:style>
  <w:style w:type="paragraph" w:styleId="2">
    <w:name w:val="heading 1"/>
    <w:basedOn w:val="1"/>
    <w:next w:val="1"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40" w:after="240"/>
    </w:pPr>
    <w:rPr>
      <w:b/>
      <w:bCs/>
      <w:sz w:val="48"/>
      <w:szCs w:val="48"/>
    </w:rPr>
  </w:style>
  <w:style w:type="paragraph" w:styleId="3">
    <w:name w:val="heading 2"/>
    <w:basedOn w:val="1"/>
    <w:next w:val="1"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25" w:after="225"/>
    </w:pPr>
    <w:rPr>
      <w:b/>
      <w:bCs/>
      <w:sz w:val="36"/>
      <w:szCs w:val="36"/>
    </w:rPr>
  </w:style>
  <w:style w:type="paragraph" w:styleId="4">
    <w:name w:val="heading 3"/>
    <w:basedOn w:val="1"/>
    <w:next w:val="1"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40" w:after="240"/>
    </w:pPr>
    <w:rPr>
      <w:b/>
      <w:bCs/>
      <w:sz w:val="28"/>
      <w:szCs w:val="28"/>
    </w:rPr>
  </w:style>
  <w:style w:type="paragraph" w:styleId="5">
    <w:name w:val="heading 4"/>
    <w:basedOn w:val="1"/>
    <w:next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55" w:after="255"/>
    </w:pPr>
    <w:rPr>
      <w:b/>
      <w:bCs/>
      <w:sz w:val="24"/>
      <w:szCs w:val="24"/>
    </w:rPr>
  </w:style>
  <w:style w:type="paragraph" w:styleId="6">
    <w:name w:val="heading 5"/>
    <w:basedOn w:val="1"/>
    <w:next w:val="1"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55" w:after="255"/>
    </w:pPr>
    <w:rPr>
      <w:b/>
      <w:bCs/>
      <w:sz w:val="18"/>
      <w:szCs w:val="18"/>
    </w:rPr>
  </w:style>
  <w:style w:type="paragraph" w:styleId="7">
    <w:name w:val="heading 6"/>
    <w:basedOn w:val="1"/>
    <w:next w:val="1"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360" w:after="360"/>
    </w:pPr>
    <w:rPr>
      <w:b/>
      <w:bCs/>
      <w:sz w:val="16"/>
      <w:szCs w:val="16"/>
    </w:rPr>
  </w:style>
  <w:style w:type="character" w:default="1" w:styleId="11">
    <w:name w:val="Default Paragraph Font"/>
    <w:semiHidden/>
    <w:uiPriority w:val="0"/>
  </w:style>
  <w:style w:type="table" w:default="1" w:styleId="10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8">
    <w:name w:val="Subtitle"/>
    <w:basedOn w:val="1"/>
    <w:next w:val="1"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paragraph" w:styleId="9">
    <w:name w:val="Title"/>
    <w:basedOn w:val="1"/>
    <w:next w:val="1"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table" w:customStyle="1" w:styleId="12">
    <w:name w:val="TableNormal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numbering" Target="numbering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8</Pages>
  <Words>936</Words>
  <Characters>3573</Characters>
  <TotalTime>1</TotalTime>
  <ScaleCrop>false</ScaleCrop>
  <LinksUpToDate>false</LinksUpToDate>
  <CharactersWithSpaces>4096</CharactersWithSpaces>
  <Application>WPS Office_12.1.0.25865_F1E327BC-269C-435d-A152-05C5408002CA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2026-05-19T01:13:33Z</dcterms:created>
  <dc:creator>Administrator</dc:creator>
  <cp:lastModifiedBy>WPS_1648177920</cp:lastModifiedBy>
  <dcterms:modified xsi:type="dcterms:W3CDTF">2026-05-19T01:14:46Z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eyJoZGlkIjoiNGU5YTk2NWU3OTRhNTU0YjZlNWE0ODExMjY4YzM0MTgiLCJ1c2VySWQiOiIxMzQ3ODUxMDcxIn0=</vt:lpwstr>
  </property>
  <property fmtid="{D5CDD505-2E9C-101B-9397-08002B2CF9AE}" pid="3" name="KSOProductBuildVer">
    <vt:lpwstr>2052-12.1.0.25865</vt:lpwstr>
  </property>
  <property fmtid="{D5CDD505-2E9C-101B-9397-08002B2CF9AE}" pid="4" name="ICV">
    <vt:lpwstr>3EE99F6E89444335911CCBE6694D2677_12</vt:lpwstr>
  </property>
</Properties>
</file>